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CBD35" w14:textId="7BF60CCF" w:rsidR="0005207E" w:rsidRPr="0005207E" w:rsidRDefault="0005207E" w:rsidP="0005207E">
      <w:pPr>
        <w:jc w:val="right"/>
        <w:rPr>
          <w:rFonts w:ascii="Calibri" w:hAnsi="Calibri" w:cs="Calibri"/>
          <w:i/>
          <w:iCs/>
          <w:color w:val="000000" w:themeColor="text1"/>
        </w:rPr>
      </w:pPr>
      <w:r w:rsidRPr="0005207E">
        <w:rPr>
          <w:rFonts w:ascii="Calibri" w:hAnsi="Calibri" w:cs="Calibri"/>
          <w:i/>
          <w:iCs/>
          <w:color w:val="000000" w:themeColor="text1"/>
        </w:rPr>
        <w:t xml:space="preserve">Załącznik nr </w:t>
      </w:r>
      <w:r w:rsidR="00122200">
        <w:rPr>
          <w:rFonts w:ascii="Calibri" w:hAnsi="Calibri" w:cs="Calibri"/>
          <w:i/>
          <w:iCs/>
          <w:color w:val="000000" w:themeColor="text1"/>
        </w:rPr>
        <w:t>6</w:t>
      </w:r>
    </w:p>
    <w:p w14:paraId="41DD123B" w14:textId="642FF4BC" w:rsidR="00984E88" w:rsidRDefault="00984E88" w:rsidP="00984E88">
      <w:pPr>
        <w:rPr>
          <w:rFonts w:ascii="Calibri" w:hAnsi="Calibri" w:cs="Calibri"/>
          <w:b/>
          <w:bCs/>
          <w:color w:val="FF0000"/>
        </w:rPr>
      </w:pPr>
      <w:r w:rsidRPr="00144590">
        <w:rPr>
          <w:rFonts w:ascii="Calibri" w:hAnsi="Calibri" w:cs="Calibri"/>
          <w:b/>
          <w:bCs/>
          <w:color w:val="000000" w:themeColor="text1"/>
        </w:rPr>
        <w:t>Obow</w:t>
      </w:r>
      <w:r w:rsidRPr="00AA738A">
        <w:rPr>
          <w:rFonts w:ascii="Calibri" w:hAnsi="Calibri" w:cs="Calibri"/>
          <w:b/>
          <w:bCs/>
        </w:rPr>
        <w:t>iązek informacyjny</w:t>
      </w:r>
      <w:r w:rsidR="00DF7ED8" w:rsidRPr="00AA738A">
        <w:rPr>
          <w:rFonts w:ascii="Calibri" w:hAnsi="Calibri" w:cs="Calibri"/>
          <w:b/>
          <w:bCs/>
        </w:rPr>
        <w:t xml:space="preserve"> RODO</w:t>
      </w:r>
      <w:r w:rsidRPr="00AA738A">
        <w:rPr>
          <w:rFonts w:ascii="Calibri" w:hAnsi="Calibri" w:cs="Calibri"/>
          <w:b/>
          <w:bCs/>
        </w:rPr>
        <w:t xml:space="preserve"> dla </w:t>
      </w:r>
      <w:r w:rsidR="002645C1" w:rsidRPr="00AA738A">
        <w:rPr>
          <w:rFonts w:ascii="Calibri" w:hAnsi="Calibri" w:cs="Calibri"/>
          <w:b/>
          <w:bCs/>
        </w:rPr>
        <w:t>przedstawicieli/</w:t>
      </w:r>
      <w:r w:rsidRPr="00AA738A">
        <w:rPr>
          <w:rFonts w:ascii="Calibri" w:hAnsi="Calibri" w:cs="Calibri"/>
          <w:b/>
          <w:bCs/>
        </w:rPr>
        <w:t xml:space="preserve">osób reprezentujących podmioty zawierające umowę z </w:t>
      </w:r>
      <w:r w:rsidR="00AA738A" w:rsidRPr="00AA738A">
        <w:rPr>
          <w:rFonts w:ascii="Calibri" w:hAnsi="Calibri" w:cs="Calibri"/>
          <w:b/>
          <w:bCs/>
        </w:rPr>
        <w:t>Specjalistycznym Centrum Diagnostyczno – Zabiegowym Medicina Spółka z ograniczoną odpowiedzialnością</w:t>
      </w:r>
    </w:p>
    <w:p w14:paraId="4C2BCE93" w14:textId="21820222" w:rsidR="00A7761D" w:rsidRPr="00260FB2" w:rsidRDefault="00260FB2" w:rsidP="00984E88">
      <w:pPr>
        <w:rPr>
          <w:sz w:val="20"/>
          <w:szCs w:val="20"/>
        </w:rPr>
      </w:pPr>
      <w:r w:rsidRPr="00260FB2">
        <w:rPr>
          <w:sz w:val="20"/>
          <w:szCs w:val="20"/>
        </w:rPr>
        <w:t>Zgodnie z art 13/14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sz w:val="20"/>
          <w:szCs w:val="20"/>
        </w:rPr>
        <w:t xml:space="preserve"> (zwanego dalej </w:t>
      </w:r>
      <w:r w:rsidRPr="00260FB2">
        <w:rPr>
          <w:b/>
          <w:bCs/>
          <w:sz w:val="20"/>
          <w:szCs w:val="20"/>
        </w:rPr>
        <w:t>RODO</w:t>
      </w:r>
      <w:r>
        <w:rPr>
          <w:sz w:val="20"/>
          <w:szCs w:val="20"/>
        </w:rPr>
        <w:t>)</w:t>
      </w:r>
      <w:r w:rsidRPr="00260FB2">
        <w:rPr>
          <w:sz w:val="20"/>
          <w:szCs w:val="20"/>
        </w:rPr>
        <w:t>, informujemy, że:</w:t>
      </w:r>
    </w:p>
    <w:p w14:paraId="59113EDE" w14:textId="052DD96E" w:rsidR="00984E88" w:rsidRPr="00AA738A" w:rsidRDefault="00984E88" w:rsidP="00AA738A">
      <w:pPr>
        <w:jc w:val="both"/>
        <w:rPr>
          <w:rFonts w:ascii="Calibri" w:hAnsi="Calibri" w:cs="Calibri"/>
          <w:sz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Administrator danych osobowych: </w:t>
      </w:r>
      <w:r w:rsidRPr="00A7761D">
        <w:rPr>
          <w:sz w:val="18"/>
          <w:szCs w:val="18"/>
        </w:rPr>
        <w:t xml:space="preserve">Administratorem danych osobowych jest </w:t>
      </w:r>
      <w:r w:rsidR="00AA738A" w:rsidRPr="00D236A5">
        <w:rPr>
          <w:rFonts w:ascii="Calibri" w:hAnsi="Calibri" w:cs="Calibri"/>
          <w:sz w:val="18"/>
        </w:rPr>
        <w:t xml:space="preserve">Specjalistyczne Centrum Diagnostyczno - Zabiegowe Medicina Spółka z ograniczoną odpowiedzialnością z siedzibą w Krakowie przy ul. Rogozińskiego, nr 5 (31-559), zwana dalej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 w:rsidRPr="00D236A5">
        <w:rPr>
          <w:rFonts w:ascii="Calibri" w:hAnsi="Calibri" w:cs="Calibri"/>
          <w:sz w:val="18"/>
        </w:rPr>
        <w:t>.</w:t>
      </w:r>
    </w:p>
    <w:p w14:paraId="05A5B7E6" w14:textId="6B11FC42" w:rsidR="00984E88" w:rsidRPr="00A7761D" w:rsidRDefault="00984E88" w:rsidP="00222127">
      <w:pPr>
        <w:jc w:val="both"/>
        <w:rPr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Cele i podstawy przetwarzania danych: </w:t>
      </w:r>
      <w:r w:rsidRPr="00A7761D">
        <w:rPr>
          <w:sz w:val="18"/>
          <w:szCs w:val="18"/>
        </w:rPr>
        <w:t xml:space="preserve">Dane osobowe </w:t>
      </w:r>
      <w:r w:rsidR="00B440E5">
        <w:rPr>
          <w:sz w:val="18"/>
          <w:szCs w:val="18"/>
        </w:rPr>
        <w:t>reprezentantów</w:t>
      </w:r>
      <w:r w:rsidRPr="00A7761D">
        <w:rPr>
          <w:sz w:val="18"/>
          <w:szCs w:val="18"/>
        </w:rPr>
        <w:t xml:space="preserve"> </w:t>
      </w:r>
      <w:r w:rsidR="00B440E5">
        <w:rPr>
          <w:sz w:val="18"/>
          <w:szCs w:val="18"/>
        </w:rPr>
        <w:t xml:space="preserve">i przedstawicieli </w:t>
      </w:r>
      <w:r w:rsidRPr="00A7761D">
        <w:rPr>
          <w:sz w:val="18"/>
          <w:szCs w:val="18"/>
        </w:rPr>
        <w:t xml:space="preserve">kontrahentów (w tym w szczególności pracowników i współpracowników kontrahentów) będą przetwarzane dla </w:t>
      </w:r>
      <w:r w:rsidR="0072178D">
        <w:rPr>
          <w:sz w:val="18"/>
          <w:szCs w:val="18"/>
        </w:rPr>
        <w:t xml:space="preserve">celów </w:t>
      </w:r>
      <w:r w:rsidRPr="00A7761D">
        <w:rPr>
          <w:sz w:val="18"/>
          <w:szCs w:val="18"/>
        </w:rPr>
        <w:t xml:space="preserve">zapewnienia realizacji umów zawartych z Kontrahentami (Na podstawie art. 6 ust. 1 lit. f RODO* - uzasadnionego interesu administratora danych jakim jest zapewnienie kontaktu z kontrahentem oraz zapewnienie realizacji umów zawartych z kontrahentami), w celu </w:t>
      </w:r>
      <w:r w:rsidRPr="00A7761D">
        <w:rPr>
          <w:rFonts w:cstheme="minorHAnsi"/>
          <w:sz w:val="18"/>
          <w:szCs w:val="18"/>
        </w:rPr>
        <w:t>wypełnienia obowiązków wynikających z obowiązujących przepisów prawa (w szczególności wynikających z Ustawy o Rachunkowości oraz Ustawy o VAT</w:t>
      </w:r>
      <w:r w:rsidR="00C408E0" w:rsidRPr="00A7761D">
        <w:rPr>
          <w:rFonts w:cstheme="minorHAnsi"/>
          <w:sz w:val="18"/>
          <w:szCs w:val="18"/>
        </w:rPr>
        <w:t xml:space="preserve">, </w:t>
      </w:r>
      <w:r w:rsidRPr="00A7761D">
        <w:rPr>
          <w:rFonts w:cstheme="minorHAnsi"/>
          <w:sz w:val="18"/>
          <w:szCs w:val="18"/>
        </w:rPr>
        <w:t>ustawy z dnia 15 września 2000 r. Kodeks spółek handlowych, ustawy z dnia 23 kwietnia 1964 r. Kodeks cywilny</w:t>
      </w:r>
      <w:r w:rsidR="00222127" w:rsidRPr="00A7761D">
        <w:rPr>
          <w:rFonts w:cstheme="minorHAnsi"/>
          <w:sz w:val="18"/>
          <w:szCs w:val="18"/>
        </w:rPr>
        <w:t xml:space="preserve"> - na podstawie art. 6 ust. 1 lit. c RODO*</w:t>
      </w:r>
      <w:proofErr w:type="gramStart"/>
      <w:r w:rsidR="00222127" w:rsidRPr="00A7761D">
        <w:rPr>
          <w:rFonts w:cstheme="minorHAnsi"/>
          <w:sz w:val="18"/>
          <w:szCs w:val="18"/>
        </w:rPr>
        <w:t xml:space="preserve">), </w:t>
      </w:r>
      <w:r w:rsidRPr="00A7761D">
        <w:rPr>
          <w:rFonts w:cstheme="minorHAnsi"/>
          <w:sz w:val="18"/>
          <w:szCs w:val="18"/>
        </w:rPr>
        <w:t xml:space="preserve"> </w:t>
      </w:r>
      <w:r w:rsidRPr="00A7761D">
        <w:rPr>
          <w:sz w:val="18"/>
          <w:szCs w:val="18"/>
        </w:rPr>
        <w:t>a</w:t>
      </w:r>
      <w:proofErr w:type="gramEnd"/>
      <w:r w:rsidRPr="00A7761D">
        <w:rPr>
          <w:sz w:val="18"/>
          <w:szCs w:val="18"/>
        </w:rPr>
        <w:t xml:space="preserve"> także w celu obrony przed roszczeniami jak i ustalania i dochodzenia roszczeń (na podstawie art. 6 ust. 1 lit. f RODO* – uzasadnionego interesu administratora danych jakim jest ustalanie i dochodzenie roszczeń oraz obrona roszczeń)</w:t>
      </w:r>
      <w:r w:rsidR="00222127" w:rsidRPr="00A7761D">
        <w:rPr>
          <w:sz w:val="18"/>
          <w:szCs w:val="18"/>
        </w:rPr>
        <w:t>.</w:t>
      </w:r>
      <w:r w:rsidR="00DF7ED8">
        <w:rPr>
          <w:sz w:val="18"/>
          <w:szCs w:val="18"/>
        </w:rPr>
        <w:t xml:space="preserve"> </w:t>
      </w:r>
    </w:p>
    <w:p w14:paraId="38C17639" w14:textId="70E1343B" w:rsidR="00AA738A" w:rsidRPr="00AA738A" w:rsidRDefault="00984E88" w:rsidP="00984E88">
      <w:pPr>
        <w:jc w:val="both"/>
        <w:rPr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Źródło pochodzenia danych | Dobrowolność / obowiązek podania danych: </w:t>
      </w:r>
      <w:r w:rsidRPr="00A7761D">
        <w:rPr>
          <w:sz w:val="18"/>
          <w:szCs w:val="18"/>
        </w:rPr>
        <w:t>Państwa dane osobowe</w:t>
      </w:r>
      <w:r w:rsidRPr="00A7761D">
        <w:rPr>
          <w:rFonts w:ascii="Calibri" w:hAnsi="Calibri" w:cs="Calibri"/>
          <w:b/>
          <w:bCs/>
          <w:color w:val="8496B0" w:themeColor="text2" w:themeTint="99"/>
          <w:sz w:val="18"/>
          <w:szCs w:val="18"/>
        </w:rPr>
        <w:t xml:space="preserve"> </w:t>
      </w:r>
      <w:r w:rsidRPr="00A7761D">
        <w:rPr>
          <w:sz w:val="18"/>
          <w:szCs w:val="18"/>
        </w:rPr>
        <w:t xml:space="preserve">zostały pozyskane bezpośrednio od Państwa lub od Państwa pracodawcy/zleceniodawcy (zakres danych obejmuje stosownie do sytuacji imię, nazwisko, stanowisko służbowe oraz służbowe dane kontaktowe). W przypadku, w którym dane pozyskiwane są bezpośrednio od Państwa, podanie tych danych jest dobrowolne, jednakże niezbędne do zawarcia/wykonania umowy pomiędzy Państwa pracodawcą/zleceniodawcą a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>
        <w:rPr>
          <w:rFonts w:ascii="Calibri" w:hAnsi="Calibri" w:cs="Calibri"/>
          <w:b/>
          <w:bCs/>
          <w:sz w:val="18"/>
        </w:rPr>
        <w:t>.</w:t>
      </w:r>
    </w:p>
    <w:p w14:paraId="4AD31DB3" w14:textId="4D8D173E" w:rsidR="00984E88" w:rsidRPr="00A7761D" w:rsidRDefault="00984E88" w:rsidP="00984E88">
      <w:pPr>
        <w:jc w:val="both"/>
        <w:rPr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Odbiorcy danych: </w:t>
      </w:r>
      <w:r w:rsidRPr="00A7761D">
        <w:rPr>
          <w:sz w:val="18"/>
          <w:szCs w:val="18"/>
        </w:rPr>
        <w:t xml:space="preserve">Dane te mogą być udostępniane podmiotom upoważnionym na podstawie przepisów prawa. Dostęp do danych na podstawie stosownych umów mogą posiadać także podmioty wspierające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 w:rsidRPr="00A7761D">
        <w:rPr>
          <w:sz w:val="18"/>
          <w:szCs w:val="18"/>
        </w:rPr>
        <w:t xml:space="preserve"> </w:t>
      </w:r>
      <w:r w:rsidRPr="00A7761D">
        <w:rPr>
          <w:sz w:val="18"/>
          <w:szCs w:val="18"/>
        </w:rPr>
        <w:t xml:space="preserve">w zakresie usług IT (w szczególności hostingodawcy) oraz inne podmioty wspierające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 w:rsidRPr="00A7761D">
        <w:rPr>
          <w:sz w:val="18"/>
          <w:szCs w:val="18"/>
        </w:rPr>
        <w:t xml:space="preserve"> </w:t>
      </w:r>
      <w:r w:rsidRPr="00A7761D">
        <w:rPr>
          <w:sz w:val="18"/>
          <w:szCs w:val="18"/>
        </w:rPr>
        <w:t>w związku z realizacją celów opisanych w akapicie „Cele i podstawy przetwarzania danych” (w szczególności kurierzy, zewnętrzni audytorzy).</w:t>
      </w:r>
    </w:p>
    <w:p w14:paraId="20273E8F" w14:textId="77777777" w:rsidR="00984E88" w:rsidRPr="00A7761D" w:rsidRDefault="00984E88" w:rsidP="00984E88">
      <w:pPr>
        <w:jc w:val="both"/>
        <w:rPr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Okres przechowywania: </w:t>
      </w:r>
      <w:r w:rsidRPr="00A7761D">
        <w:rPr>
          <w:sz w:val="18"/>
          <w:szCs w:val="18"/>
        </w:rPr>
        <w:t>Dane osobowe przedstawicieli kontrahentów będą przechowywane do czasu realizacji celów określonych w akapicie „Cele i podstawy przetwarzania danych” a następnie przez okres wymagany przepisami prawa/do czasu wygaśnięcia roszczeń.</w:t>
      </w:r>
    </w:p>
    <w:p w14:paraId="1C97C852" w14:textId="77777777" w:rsidR="00984E88" w:rsidRPr="00A7761D" w:rsidRDefault="00984E88" w:rsidP="00984E88">
      <w:pPr>
        <w:spacing w:after="0"/>
        <w:jc w:val="both"/>
        <w:rPr>
          <w:rFonts w:cstheme="minorHAnsi"/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>Prawa z zakresu ochrony danych:</w:t>
      </w:r>
      <w:r w:rsidRPr="00A7761D">
        <w:rPr>
          <w:sz w:val="18"/>
          <w:szCs w:val="18"/>
        </w:rPr>
        <w:t xml:space="preserve"> </w:t>
      </w:r>
      <w:r w:rsidRPr="00A7761D">
        <w:rPr>
          <w:rFonts w:cstheme="minorHAnsi"/>
          <w:sz w:val="18"/>
          <w:szCs w:val="18"/>
        </w:rPr>
        <w:t xml:space="preserve">Posiadają Państwo stosownie do sytuacji prawo do: </w:t>
      </w:r>
    </w:p>
    <w:p w14:paraId="05ECB980" w14:textId="77777777" w:rsidR="00984E88" w:rsidRPr="00A7761D" w:rsidRDefault="00984E88" w:rsidP="00984E88">
      <w:pPr>
        <w:pStyle w:val="Akapitzlist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A7761D">
        <w:rPr>
          <w:rFonts w:asciiTheme="minorHAnsi" w:hAnsiTheme="minorHAnsi" w:cstheme="minorHAnsi"/>
          <w:sz w:val="18"/>
          <w:szCs w:val="18"/>
          <w:lang w:val="pl-PL"/>
        </w:rPr>
        <w:t xml:space="preserve">żądania dostępu do swoich danych osobowych, ich sprostowania, usunięcia oraz ograniczenia przetwarzania, a także do przenoszenia swoich danych osobowych; </w:t>
      </w:r>
    </w:p>
    <w:p w14:paraId="65951074" w14:textId="77777777" w:rsidR="00984E88" w:rsidRPr="00A7761D" w:rsidRDefault="00984E88" w:rsidP="00984E88">
      <w:pPr>
        <w:pStyle w:val="Akapitzlist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A7761D">
        <w:rPr>
          <w:rFonts w:asciiTheme="minorHAnsi" w:hAnsiTheme="minorHAnsi" w:cstheme="minorHAnsi"/>
          <w:sz w:val="18"/>
          <w:szCs w:val="18"/>
          <w:lang w:val="pl-PL"/>
        </w:rPr>
        <w:t>wycofania udzielonej zgody w dowolnym momencie (w przypadku jej udzielenia). Wycofanie zgody, nie wpływa na zgodność z prawem przetwarzania, którego dokonano na podstawie zgody przed jej wycofaniem.</w:t>
      </w:r>
    </w:p>
    <w:p w14:paraId="22A531BF" w14:textId="77777777" w:rsidR="00984E88" w:rsidRPr="00A7761D" w:rsidRDefault="00984E88" w:rsidP="00984E88">
      <w:pPr>
        <w:pStyle w:val="Akapitzlist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A7761D">
        <w:rPr>
          <w:rFonts w:asciiTheme="minorHAnsi" w:hAnsiTheme="minorHAnsi" w:cstheme="minorHAnsi"/>
          <w:sz w:val="18"/>
          <w:szCs w:val="18"/>
          <w:lang w:val="pl-PL"/>
        </w:rPr>
        <w:t xml:space="preserve">wniesienia sprzeciwu wobec przetwarzania Państwa danych osobowych  </w:t>
      </w:r>
    </w:p>
    <w:p w14:paraId="36722CAD" w14:textId="77777777" w:rsidR="00984E88" w:rsidRPr="00A7761D" w:rsidRDefault="00984E88" w:rsidP="00984E88">
      <w:pPr>
        <w:pStyle w:val="Akapitzlist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A7761D">
        <w:rPr>
          <w:rFonts w:asciiTheme="minorHAnsi" w:hAnsiTheme="minorHAnsi" w:cstheme="minorHAnsi"/>
          <w:sz w:val="18"/>
          <w:szCs w:val="18"/>
          <w:lang w:val="pl-PL"/>
        </w:rPr>
        <w:t>wniesienia skargi do organu nadzorczego (PUODO – Prezes Urzędu Ochrony Danych Osobowych)</w:t>
      </w:r>
    </w:p>
    <w:p w14:paraId="5528BCD7" w14:textId="77777777" w:rsidR="00984E88" w:rsidRPr="00A7761D" w:rsidRDefault="00984E88" w:rsidP="00984E88">
      <w:pPr>
        <w:pStyle w:val="Akapitzlist"/>
        <w:ind w:left="714"/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14:paraId="16E175B3" w14:textId="66D47EE3" w:rsidR="00984E88" w:rsidRPr="00AA738A" w:rsidRDefault="00984E88" w:rsidP="00984E88">
      <w:pPr>
        <w:jc w:val="both"/>
        <w:rPr>
          <w:rFonts w:ascii="Calibri" w:hAnsi="Calibri" w:cs="Calibri"/>
          <w:sz w:val="18"/>
          <w:szCs w:val="18"/>
        </w:rPr>
      </w:pPr>
      <w:r w:rsidRPr="00A7761D">
        <w:rPr>
          <w:rFonts w:ascii="Calibri" w:hAnsi="Calibri" w:cs="Calibri"/>
          <w:b/>
          <w:bCs/>
          <w:color w:val="000000" w:themeColor="text1"/>
          <w:sz w:val="18"/>
          <w:szCs w:val="18"/>
        </w:rPr>
        <w:t>Zautomatyzowane podejmowanie decyzji / profilowanie:</w:t>
      </w:r>
      <w:r w:rsidRPr="00A7761D">
        <w:rPr>
          <w:sz w:val="18"/>
          <w:szCs w:val="18"/>
        </w:rPr>
        <w:t xml:space="preserve">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 w:rsidRPr="00A7761D">
        <w:rPr>
          <w:rFonts w:ascii="Calibri" w:hAnsi="Calibri" w:cs="Calibri"/>
          <w:sz w:val="18"/>
          <w:szCs w:val="18"/>
        </w:rPr>
        <w:t xml:space="preserve"> </w:t>
      </w:r>
      <w:r w:rsidRPr="00A7761D">
        <w:rPr>
          <w:rFonts w:ascii="Calibri" w:hAnsi="Calibri" w:cs="Calibri"/>
          <w:sz w:val="18"/>
          <w:szCs w:val="18"/>
        </w:rPr>
        <w:t xml:space="preserve">nie podejmuje decyzji opierających się na </w:t>
      </w:r>
      <w:r w:rsidRPr="00AA738A">
        <w:rPr>
          <w:rFonts w:ascii="Calibri" w:hAnsi="Calibri" w:cs="Calibri"/>
          <w:sz w:val="18"/>
          <w:szCs w:val="18"/>
        </w:rPr>
        <w:t>zautomatyzowanym przetwarzaniu, w tym profilowaniu (w odniesieniu do wyżej opisanych celów przetwarzania danych).</w:t>
      </w:r>
    </w:p>
    <w:p w14:paraId="57229BAD" w14:textId="61C5BD35" w:rsidR="00054BB9" w:rsidRPr="00AA738A" w:rsidRDefault="00054BB9" w:rsidP="00984E88">
      <w:pPr>
        <w:jc w:val="both"/>
        <w:rPr>
          <w:rFonts w:ascii="Calibri" w:hAnsi="Calibri" w:cs="Calibri"/>
          <w:sz w:val="18"/>
          <w:szCs w:val="18"/>
        </w:rPr>
      </w:pPr>
      <w:r w:rsidRPr="00AA738A">
        <w:rPr>
          <w:rFonts w:ascii="Calibri" w:hAnsi="Calibri" w:cs="Calibri"/>
          <w:b/>
          <w:bCs/>
          <w:sz w:val="18"/>
          <w:szCs w:val="18"/>
        </w:rPr>
        <w:t>Przekazywanie danych poza EOG</w:t>
      </w:r>
      <w:r w:rsidRPr="00AA738A">
        <w:rPr>
          <w:rFonts w:ascii="Calibri" w:hAnsi="Calibri" w:cs="Calibri"/>
          <w:sz w:val="18"/>
          <w:szCs w:val="18"/>
        </w:rPr>
        <w:t>:</w:t>
      </w:r>
      <w:r w:rsidR="00130D71" w:rsidRPr="00AA738A">
        <w:rPr>
          <w:rFonts w:ascii="Calibri" w:hAnsi="Calibri" w:cs="Calibri"/>
          <w:sz w:val="18"/>
          <w:szCs w:val="18"/>
        </w:rPr>
        <w:t xml:space="preserve"> </w:t>
      </w:r>
      <w:r w:rsidR="00AA738A" w:rsidRPr="00AA738A">
        <w:rPr>
          <w:rFonts w:ascii="Calibri" w:hAnsi="Calibri" w:cs="Calibri"/>
          <w:b/>
          <w:bCs/>
          <w:sz w:val="18"/>
        </w:rPr>
        <w:t>Medicina</w:t>
      </w:r>
      <w:r w:rsidR="00AA738A" w:rsidRPr="00AA738A">
        <w:rPr>
          <w:bCs/>
          <w:sz w:val="18"/>
          <w:szCs w:val="18"/>
        </w:rPr>
        <w:t xml:space="preserve"> </w:t>
      </w:r>
      <w:r w:rsidR="006E7B3B" w:rsidRPr="00AA738A">
        <w:rPr>
          <w:bCs/>
          <w:sz w:val="18"/>
          <w:szCs w:val="18"/>
        </w:rPr>
        <w:t>co do zasady nie przekazuje danych poza Europejski Obszar Gospodarczy (dalej EOG</w:t>
      </w:r>
      <w:proofErr w:type="gramStart"/>
      <w:r w:rsidR="006E7B3B" w:rsidRPr="00AA738A">
        <w:rPr>
          <w:bCs/>
          <w:sz w:val="18"/>
          <w:szCs w:val="18"/>
        </w:rPr>
        <w:t>) ,</w:t>
      </w:r>
      <w:proofErr w:type="gramEnd"/>
      <w:r w:rsidR="006E7B3B" w:rsidRPr="00AA738A">
        <w:rPr>
          <w:bCs/>
          <w:sz w:val="18"/>
          <w:szCs w:val="18"/>
        </w:rPr>
        <w:t xml:space="preserve"> jednakże mogą wystąpić sytuacje, w których </w:t>
      </w:r>
      <w:r w:rsidR="00AA738A" w:rsidRPr="00D236A5">
        <w:rPr>
          <w:rFonts w:ascii="Calibri" w:hAnsi="Calibri" w:cs="Calibri"/>
          <w:b/>
          <w:bCs/>
          <w:sz w:val="18"/>
        </w:rPr>
        <w:t>Medicina</w:t>
      </w:r>
      <w:r w:rsidR="00AA738A" w:rsidRPr="00AA738A">
        <w:rPr>
          <w:bCs/>
          <w:sz w:val="18"/>
          <w:szCs w:val="18"/>
        </w:rPr>
        <w:t xml:space="preserve"> </w:t>
      </w:r>
      <w:r w:rsidR="006E7B3B" w:rsidRPr="00AA738A">
        <w:rPr>
          <w:bCs/>
          <w:sz w:val="18"/>
          <w:szCs w:val="18"/>
        </w:rPr>
        <w:t>będzie wykorzystywać dostawców usług IT, których serwery mogą znajdować się poza EOG. W takim wypadku podstawą przekazania danych będą standardowe klauzule umowne zatwierdzone przez Komisję Europejską.</w:t>
      </w:r>
    </w:p>
    <w:p w14:paraId="626D1596" w14:textId="77777777" w:rsidR="00984E88" w:rsidRPr="00AA738A" w:rsidRDefault="00984E88" w:rsidP="00984E88">
      <w:pPr>
        <w:pBdr>
          <w:between w:val="single" w:sz="4" w:space="1" w:color="2F5496" w:themeColor="accent1" w:themeShade="BF"/>
        </w:pBdr>
        <w:spacing w:before="120" w:line="276" w:lineRule="auto"/>
        <w:jc w:val="both"/>
        <w:rPr>
          <w:rFonts w:ascii="Calibri" w:hAnsi="Calibri" w:cs="Calibri"/>
          <w:sz w:val="18"/>
          <w:szCs w:val="18"/>
        </w:rPr>
      </w:pPr>
      <w:r w:rsidRPr="00AA738A">
        <w:rPr>
          <w:rFonts w:ascii="Calibri" w:hAnsi="Calibri" w:cs="Calibri"/>
          <w:b/>
          <w:bCs/>
          <w:color w:val="000000" w:themeColor="text1"/>
          <w:sz w:val="18"/>
          <w:szCs w:val="18"/>
        </w:rPr>
        <w:t>Punkt kontaktowy:</w:t>
      </w:r>
      <w:r w:rsidRPr="00AA738A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AA738A">
        <w:rPr>
          <w:rFonts w:ascii="Calibri" w:hAnsi="Calibri" w:cs="Calibri"/>
          <w:sz w:val="18"/>
          <w:szCs w:val="18"/>
        </w:rPr>
        <w:t>Wszelkie zapytania oraz oświadczenia w zakresie ww. praw należy kierować pod poniższe dane kontaktowe:</w:t>
      </w:r>
    </w:p>
    <w:p w14:paraId="0DE2193A" w14:textId="77777777" w:rsidR="00984E88" w:rsidRPr="00A7761D" w:rsidRDefault="00984E88" w:rsidP="00984E88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18"/>
          <w:szCs w:val="18"/>
        </w:rPr>
      </w:pPr>
      <w:r w:rsidRPr="00AA738A">
        <w:rPr>
          <w:rFonts w:asciiTheme="minorHAnsi" w:hAnsiTheme="minorHAnsi" w:cstheme="minorBidi"/>
          <w:b/>
          <w:bCs/>
          <w:color w:val="auto"/>
          <w:sz w:val="18"/>
          <w:szCs w:val="18"/>
        </w:rPr>
        <w:t>Dane kontaktowe administratora</w:t>
      </w:r>
      <w:r w:rsidRPr="00A7761D">
        <w:rPr>
          <w:rFonts w:asciiTheme="minorHAnsi" w:hAnsiTheme="minorHAnsi" w:cstheme="minorBidi"/>
          <w:b/>
          <w:bCs/>
          <w:color w:val="auto"/>
          <w:sz w:val="18"/>
          <w:szCs w:val="18"/>
        </w:rPr>
        <w:t xml:space="preserve"> danych osobowych:</w:t>
      </w:r>
    </w:p>
    <w:p w14:paraId="6AF6C223" w14:textId="1782AE5B" w:rsidR="00AA738A" w:rsidRDefault="00AA738A" w:rsidP="00984E88">
      <w:pPr>
        <w:pStyle w:val="Default"/>
        <w:jc w:val="both"/>
        <w:rPr>
          <w:rFonts w:ascii="Calibri" w:hAnsi="Calibri" w:cs="Calibri"/>
          <w:sz w:val="18"/>
          <w:szCs w:val="18"/>
        </w:rPr>
      </w:pPr>
      <w:r w:rsidRPr="0005207E">
        <w:rPr>
          <w:rFonts w:ascii="Calibri" w:hAnsi="Calibri" w:cs="Calibri"/>
          <w:sz w:val="18"/>
          <w:szCs w:val="18"/>
        </w:rPr>
        <w:t xml:space="preserve">Specjalistyczne Centrum Diagnostyczno - Zabiegowe Medicina sp. z o.o. z siedzibą w Krakowie, ul. </w:t>
      </w:r>
      <w:r w:rsidRPr="00122200">
        <w:rPr>
          <w:rFonts w:ascii="Calibri" w:hAnsi="Calibri" w:cs="Calibri"/>
          <w:sz w:val="18"/>
          <w:szCs w:val="18"/>
        </w:rPr>
        <w:t>Rogozińskiego 5; 31-559 Kraków</w:t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5D38A432" w14:textId="24162DE1" w:rsidR="00AA738A" w:rsidRPr="00122200" w:rsidRDefault="00AA738A" w:rsidP="00984E88">
      <w:pPr>
        <w:pStyle w:val="Default"/>
        <w:jc w:val="both"/>
        <w:rPr>
          <w:rFonts w:ascii="Calibri" w:hAnsi="Calibri" w:cs="Calibri"/>
          <w:b/>
          <w:bCs/>
          <w:sz w:val="18"/>
          <w:szCs w:val="18"/>
        </w:rPr>
      </w:pPr>
      <w:r w:rsidRPr="00122200">
        <w:rPr>
          <w:rFonts w:ascii="Calibri" w:hAnsi="Calibri" w:cs="Calibri"/>
          <w:b/>
          <w:bCs/>
          <w:sz w:val="18"/>
          <w:szCs w:val="18"/>
        </w:rPr>
        <w:lastRenderedPageBreak/>
        <w:t xml:space="preserve">adres e-mail: </w:t>
      </w:r>
      <w:r w:rsidR="00652489" w:rsidRPr="00122200">
        <w:rPr>
          <w:rFonts w:ascii="Calibri" w:hAnsi="Calibri" w:cs="Calibri"/>
          <w:sz w:val="18"/>
          <w:szCs w:val="18"/>
        </w:rPr>
        <w:t>biuro@medicina.pl</w:t>
      </w:r>
    </w:p>
    <w:p w14:paraId="001A7F64" w14:textId="208AEF0A" w:rsidR="00984E88" w:rsidRPr="00A7761D" w:rsidRDefault="00984E88" w:rsidP="00984E88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18"/>
          <w:szCs w:val="18"/>
        </w:rPr>
      </w:pPr>
      <w:r w:rsidRPr="00A7761D">
        <w:rPr>
          <w:rFonts w:asciiTheme="minorHAnsi" w:hAnsiTheme="minorHAnsi" w:cstheme="minorBidi"/>
          <w:b/>
          <w:bCs/>
          <w:color w:val="auto"/>
          <w:sz w:val="18"/>
          <w:szCs w:val="18"/>
        </w:rPr>
        <w:t xml:space="preserve">Dane kontaktowe inspektora ochrony danych osobowych:  </w:t>
      </w:r>
    </w:p>
    <w:p w14:paraId="65681761" w14:textId="77777777" w:rsidR="00AA738A" w:rsidRPr="002471C1" w:rsidRDefault="00222127" w:rsidP="00AA738A">
      <w:pPr>
        <w:spacing w:after="0"/>
        <w:jc w:val="both"/>
        <w:rPr>
          <w:rFonts w:ascii="Calibri" w:eastAsia="Times New Roman" w:hAnsi="Calibri" w:cs="Calibri"/>
          <w:sz w:val="18"/>
          <w:szCs w:val="18"/>
        </w:rPr>
      </w:pPr>
      <w:r w:rsidRPr="00A7761D">
        <w:rPr>
          <w:b/>
          <w:bCs/>
          <w:sz w:val="18"/>
          <w:szCs w:val="18"/>
        </w:rPr>
        <w:t xml:space="preserve">e-mail: </w:t>
      </w:r>
      <w:r w:rsidR="00AA738A" w:rsidRPr="00D236A5">
        <w:rPr>
          <w:rFonts w:ascii="Calibri" w:eastAsia="Times New Roman" w:hAnsi="Calibri" w:cs="Calibri"/>
          <w:sz w:val="18"/>
          <w:szCs w:val="18"/>
        </w:rPr>
        <w:t>iod@medicina.pl</w:t>
      </w:r>
    </w:p>
    <w:p w14:paraId="30E7AD11" w14:textId="6555D4EE" w:rsidR="00222127" w:rsidRPr="00A7761D" w:rsidRDefault="00222127" w:rsidP="00984E88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18"/>
          <w:szCs w:val="18"/>
        </w:rPr>
      </w:pPr>
    </w:p>
    <w:p w14:paraId="37FFA0F3" w14:textId="77777777" w:rsidR="00222127" w:rsidRPr="00747C12" w:rsidRDefault="00222127" w:rsidP="00984E88">
      <w:pPr>
        <w:pStyle w:val="Default"/>
        <w:jc w:val="both"/>
        <w:rPr>
          <w:rFonts w:asciiTheme="minorHAnsi" w:hAnsiTheme="minorHAnsi" w:cstheme="minorBidi"/>
          <w:b/>
          <w:bCs/>
          <w:color w:val="auto"/>
          <w:sz w:val="20"/>
          <w:szCs w:val="20"/>
        </w:rPr>
      </w:pPr>
    </w:p>
    <w:sectPr w:rsidR="00222127" w:rsidRPr="00747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037F5"/>
    <w:multiLevelType w:val="hybridMultilevel"/>
    <w:tmpl w:val="F6D4A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8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526"/>
    <w:rsid w:val="0005207E"/>
    <w:rsid w:val="00054BB9"/>
    <w:rsid w:val="00122200"/>
    <w:rsid w:val="00130D71"/>
    <w:rsid w:val="00171393"/>
    <w:rsid w:val="001A65A5"/>
    <w:rsid w:val="001C14E4"/>
    <w:rsid w:val="001D492D"/>
    <w:rsid w:val="001E384A"/>
    <w:rsid w:val="001F43CE"/>
    <w:rsid w:val="00202A32"/>
    <w:rsid w:val="00213EB2"/>
    <w:rsid w:val="00222127"/>
    <w:rsid w:val="00260FB2"/>
    <w:rsid w:val="002645C1"/>
    <w:rsid w:val="004B1526"/>
    <w:rsid w:val="004F259B"/>
    <w:rsid w:val="00551EC7"/>
    <w:rsid w:val="005702CB"/>
    <w:rsid w:val="00652489"/>
    <w:rsid w:val="006E33DB"/>
    <w:rsid w:val="006E7B3B"/>
    <w:rsid w:val="0072178D"/>
    <w:rsid w:val="00775834"/>
    <w:rsid w:val="00887213"/>
    <w:rsid w:val="00980A0C"/>
    <w:rsid w:val="00984E88"/>
    <w:rsid w:val="009A4FB5"/>
    <w:rsid w:val="00A7761D"/>
    <w:rsid w:val="00AA738A"/>
    <w:rsid w:val="00AF675C"/>
    <w:rsid w:val="00B440E5"/>
    <w:rsid w:val="00B562A8"/>
    <w:rsid w:val="00B60033"/>
    <w:rsid w:val="00C05EEA"/>
    <w:rsid w:val="00C408E0"/>
    <w:rsid w:val="00DF7ED8"/>
    <w:rsid w:val="00E5426C"/>
    <w:rsid w:val="00E72C37"/>
    <w:rsid w:val="00ED6D76"/>
    <w:rsid w:val="00F9565F"/>
    <w:rsid w:val="00F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AC6C"/>
  <w15:chartTrackingRefBased/>
  <w15:docId w15:val="{DC16FF87-9834-4397-82FF-330181C6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E8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E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984E8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84E8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738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738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8A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8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7c24a5-7083-49ad-ad9e-759e9cf2346e">
      <Terms xmlns="http://schemas.microsoft.com/office/infopath/2007/PartnerControls"/>
    </lcf76f155ced4ddcb4097134ff3c332f>
    <TaxCatchAll xmlns="ac02ef79-0b5d-4ad5-8461-e4d3bf1488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C120641DEFDC478087A2DF8E885C4B" ma:contentTypeVersion="12" ma:contentTypeDescription="Utwórz nowy dokument." ma:contentTypeScope="" ma:versionID="fdefbd3425c84ba049422b69eefc9833">
  <xsd:schema xmlns:xsd="http://www.w3.org/2001/XMLSchema" xmlns:xs="http://www.w3.org/2001/XMLSchema" xmlns:p="http://schemas.microsoft.com/office/2006/metadata/properties" xmlns:ns2="2a7c24a5-7083-49ad-ad9e-759e9cf2346e" xmlns:ns3="ac02ef79-0b5d-4ad5-8461-e4d3bf1488ea" targetNamespace="http://schemas.microsoft.com/office/2006/metadata/properties" ma:root="true" ma:fieldsID="3595794393dabda4592866d87eb79f4b" ns2:_="" ns3:_="">
    <xsd:import namespace="2a7c24a5-7083-49ad-ad9e-759e9cf2346e"/>
    <xsd:import namespace="ac02ef79-0b5d-4ad5-8461-e4d3bf1488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c24a5-7083-49ad-ad9e-759e9cf23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a6a52821-b7ec-416c-b216-6898096a3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2ef79-0b5d-4ad5-8461-e4d3bf1488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f3b4e77-0b3e-431e-9c6b-1179ea93be83}" ma:internalName="TaxCatchAll" ma:showField="CatchAllData" ma:web="ac02ef79-0b5d-4ad5-8461-e4d3bf1488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578A7-89AA-44D2-A8F7-5D5ED286B167}">
  <ds:schemaRefs>
    <ds:schemaRef ds:uri="http://schemas.microsoft.com/office/2006/metadata/properties"/>
    <ds:schemaRef ds:uri="http://schemas.microsoft.com/office/infopath/2007/PartnerControls"/>
    <ds:schemaRef ds:uri="2a7c24a5-7083-49ad-ad9e-759e9cf2346e"/>
    <ds:schemaRef ds:uri="ac02ef79-0b5d-4ad5-8461-e4d3bf1488ea"/>
  </ds:schemaRefs>
</ds:datastoreItem>
</file>

<file path=customXml/itemProps2.xml><?xml version="1.0" encoding="utf-8"?>
<ds:datastoreItem xmlns:ds="http://schemas.openxmlformats.org/officeDocument/2006/customXml" ds:itemID="{BD3706E8-9172-4AD4-A81F-2555BC915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DDAA7-CC36-4E6F-8567-FCE7E0A81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c24a5-7083-49ad-ad9e-759e9cf2346e"/>
    <ds:schemaRef ds:uri="ac02ef79-0b5d-4ad5-8461-e4d3bf148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Banasik</dc:creator>
  <cp:keywords/>
  <dc:description/>
  <cp:lastModifiedBy>Piotr Korczak</cp:lastModifiedBy>
  <cp:revision>5</cp:revision>
  <dcterms:created xsi:type="dcterms:W3CDTF">2025-10-16T11:34:00Z</dcterms:created>
  <dcterms:modified xsi:type="dcterms:W3CDTF">2025-10-29T09:32:00Z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0x01010019C120641DEFDC478087A2DF8E885C4B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